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6B4C6" w14:textId="48CB8A58" w:rsidR="007F2A52" w:rsidRDefault="007F2A52" w:rsidP="0AE0FA13">
      <w:pPr>
        <w:widowControl w:val="0"/>
        <w:spacing w:after="0" w:line="360" w:lineRule="auto"/>
        <w:jc w:val="both"/>
        <w:rPr>
          <w:rFonts w:ascii="Book Antiqua" w:eastAsia="Book Antiqua" w:hAnsi="Book Antiqua" w:cs="Book Antiqua"/>
          <w:color w:val="000000" w:themeColor="text1"/>
        </w:rPr>
      </w:pPr>
    </w:p>
    <w:p w14:paraId="312F57B7" w14:textId="0C97D7CF" w:rsidR="007F2A52" w:rsidRDefault="6F2DFE95" w:rsidP="0AE0FA13">
      <w:pPr>
        <w:widowControl w:val="0"/>
        <w:spacing w:after="0" w:line="360" w:lineRule="auto"/>
        <w:jc w:val="both"/>
        <w:rPr>
          <w:rFonts w:ascii="Book Antiqua" w:eastAsia="Book Antiqua" w:hAnsi="Book Antiqua" w:cs="Book Antiqua"/>
          <w:color w:val="000000" w:themeColor="text1"/>
        </w:rPr>
      </w:pPr>
      <w:r w:rsidRPr="0AE0FA13">
        <w:rPr>
          <w:rFonts w:ascii="Book Antiqua" w:eastAsia="Book Antiqua" w:hAnsi="Book Antiqua" w:cs="Book Antiqua"/>
          <w:color w:val="000000" w:themeColor="text1"/>
        </w:rPr>
        <w:t>D’ordine del Giudice,</w:t>
      </w:r>
    </w:p>
    <w:p w14:paraId="01CF5AD1" w14:textId="4C715284" w:rsidR="007F2A52" w:rsidRDefault="6F2DFE95" w:rsidP="0AE0FA13">
      <w:pPr>
        <w:widowControl w:val="0"/>
        <w:spacing w:after="0" w:line="360" w:lineRule="auto"/>
        <w:jc w:val="both"/>
        <w:rPr>
          <w:rFonts w:ascii="Book Antiqua" w:eastAsia="Book Antiqua" w:hAnsi="Book Antiqua" w:cs="Book Antiqua"/>
          <w:color w:val="000000" w:themeColor="text1"/>
        </w:rPr>
      </w:pPr>
      <w:r w:rsidRPr="0AE0FA13">
        <w:rPr>
          <w:rFonts w:ascii="Book Antiqua" w:eastAsia="Book Antiqua" w:hAnsi="Book Antiqua" w:cs="Book Antiqua"/>
          <w:color w:val="000000" w:themeColor="text1"/>
        </w:rPr>
        <w:t>si comunica che i fascicoli dell’udienza del 2.9.2026 del ruolo del Dott. Simone Petralia saranno trattati dalle ore 9.30 in Aula I Crispi dal Dott. Albanese.</w:t>
      </w:r>
    </w:p>
    <w:p w14:paraId="3B2FEA99" w14:textId="46878060" w:rsidR="007F2A52" w:rsidRDefault="6F2DFE95" w:rsidP="0AE0FA13">
      <w:pPr>
        <w:widowControl w:val="0"/>
        <w:spacing w:after="0" w:line="240" w:lineRule="auto"/>
        <w:jc w:val="both"/>
        <w:rPr>
          <w:rFonts w:ascii="Book Antiqua" w:eastAsia="Book Antiqua" w:hAnsi="Book Antiqua" w:cs="Book Antiqua"/>
          <w:color w:val="000000" w:themeColor="text1"/>
        </w:rPr>
      </w:pPr>
      <w:r w:rsidRPr="0AE0FA13">
        <w:rPr>
          <w:rFonts w:ascii="Book Antiqua" w:eastAsia="Book Antiqua" w:hAnsi="Book Antiqua" w:cs="Book Antiqua"/>
          <w:color w:val="000000" w:themeColor="text1"/>
        </w:rPr>
        <w:t>Catania, 25.8.2026.</w:t>
      </w:r>
    </w:p>
    <w:p w14:paraId="6D693BBA" w14:textId="7C2DCE07" w:rsidR="007F2A52" w:rsidRDefault="007F2A52" w:rsidP="0AE0FA13">
      <w:pPr>
        <w:widowControl w:val="0"/>
        <w:spacing w:after="0" w:line="240" w:lineRule="auto"/>
        <w:jc w:val="both"/>
        <w:rPr>
          <w:rFonts w:ascii="Book Antiqua" w:eastAsia="Book Antiqua" w:hAnsi="Book Antiqua" w:cs="Book Antiqua"/>
          <w:color w:val="000000" w:themeColor="text1"/>
        </w:rPr>
      </w:pPr>
    </w:p>
    <w:p w14:paraId="56568B7E" w14:textId="1FF2708C" w:rsidR="007F2A52" w:rsidRDefault="007F2A52" w:rsidP="0AE0FA13">
      <w:pPr>
        <w:widowControl w:val="0"/>
        <w:spacing w:after="0" w:line="240" w:lineRule="auto"/>
        <w:jc w:val="both"/>
        <w:rPr>
          <w:rFonts w:ascii="Book Antiqua" w:eastAsia="Book Antiqua" w:hAnsi="Book Antiqua" w:cs="Book Antiqua"/>
          <w:color w:val="000000" w:themeColor="text1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140"/>
        <w:gridCol w:w="2985"/>
      </w:tblGrid>
      <w:tr w:rsidR="0AE0FA13" w14:paraId="302B416D" w14:textId="77777777" w:rsidTr="0AE0FA13">
        <w:trPr>
          <w:trHeight w:val="1260"/>
        </w:trPr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105" w:type="dxa"/>
            </w:tcMar>
          </w:tcPr>
          <w:p w14:paraId="28BA5E2A" w14:textId="5309E232" w:rsidR="0AE0FA13" w:rsidRDefault="0AE0FA13" w:rsidP="0AE0F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105" w:type="dxa"/>
            </w:tcMar>
          </w:tcPr>
          <w:p w14:paraId="757C1100" w14:textId="6CC96878" w:rsidR="0AE0FA13" w:rsidRDefault="0AE0FA13" w:rsidP="0AE0F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AE0FA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FASCIA ORARIA</w:t>
            </w:r>
            <w:r w:rsidR="6092CF02" w:rsidRPr="0AE0FA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9.30-10.00</w:t>
            </w:r>
          </w:p>
          <w:p w14:paraId="475BC5B1" w14:textId="3F54D45D" w:rsidR="0AE0FA13" w:rsidRDefault="0AE0FA13" w:rsidP="0AE0F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AE0FA13" w14:paraId="4A9CF135" w14:textId="77777777" w:rsidTr="0AE0FA13">
        <w:trPr>
          <w:trHeight w:val="1260"/>
        </w:trPr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105" w:type="dxa"/>
            </w:tcMar>
          </w:tcPr>
          <w:p w14:paraId="2096DC21" w14:textId="56F8EDCE" w:rsidR="0AE0FA13" w:rsidRDefault="0AE0FA13" w:rsidP="0AE0FA13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105" w:type="dxa"/>
            </w:tcMar>
          </w:tcPr>
          <w:p w14:paraId="79F9FFD5" w14:textId="4E9C182B" w:rsidR="0AE0FA13" w:rsidRDefault="0AE0FA13" w:rsidP="0AE0F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AE0FA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R.G. TRIB. 3562/26 </w:t>
            </w:r>
          </w:p>
          <w:p w14:paraId="53186E9A" w14:textId="01B3A9A7" w:rsidR="0AE0FA13" w:rsidRDefault="0AE0FA13" w:rsidP="0AE0F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AE0FA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R.G.N.R.2076/22</w:t>
            </w:r>
          </w:p>
        </w:tc>
      </w:tr>
      <w:tr w:rsidR="0AE0FA13" w14:paraId="5029F2DB" w14:textId="77777777" w:rsidTr="0AE0FA13">
        <w:trPr>
          <w:trHeight w:val="1260"/>
        </w:trPr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105" w:type="dxa"/>
            </w:tcMar>
          </w:tcPr>
          <w:p w14:paraId="54ABB626" w14:textId="2F4B4E48" w:rsidR="0AE0FA13" w:rsidRDefault="0AE0FA13" w:rsidP="0AE0FA13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105" w:type="dxa"/>
            </w:tcMar>
          </w:tcPr>
          <w:p w14:paraId="25F08DF8" w14:textId="6A27D936" w:rsidR="0AE0FA13" w:rsidRDefault="0AE0FA13" w:rsidP="0AE0F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AE0FA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R.G. TRIB. 3289/26</w:t>
            </w:r>
          </w:p>
          <w:p w14:paraId="0BB524D5" w14:textId="6D04E1AA" w:rsidR="0AE0FA13" w:rsidRDefault="0AE0FA13" w:rsidP="0AE0F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AE0FA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R.G.N.R. 13885/24</w:t>
            </w:r>
          </w:p>
        </w:tc>
      </w:tr>
      <w:tr w:rsidR="0AE0FA13" w14:paraId="2C4566B7" w14:textId="77777777" w:rsidTr="0AE0FA13">
        <w:trPr>
          <w:trHeight w:val="1260"/>
        </w:trPr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105" w:type="dxa"/>
            </w:tcMar>
          </w:tcPr>
          <w:p w14:paraId="5AE3DE40" w14:textId="17554DAA" w:rsidR="0AE0FA13" w:rsidRDefault="0AE0FA13" w:rsidP="0AE0FA13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105" w:type="dxa"/>
            </w:tcMar>
          </w:tcPr>
          <w:p w14:paraId="43F896A1" w14:textId="57D41870" w:rsidR="0AE0FA13" w:rsidRDefault="0AE0FA13" w:rsidP="0AE0F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AE0FA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R.G. TRIB. 3288/26</w:t>
            </w:r>
          </w:p>
          <w:p w14:paraId="7D5492EB" w14:textId="2A889DB7" w:rsidR="0AE0FA13" w:rsidRDefault="0AE0FA13" w:rsidP="0AE0F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AE0FA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R.G.N.R.13394/24</w:t>
            </w:r>
          </w:p>
        </w:tc>
      </w:tr>
      <w:tr w:rsidR="0AE0FA13" w14:paraId="279B03D5" w14:textId="77777777" w:rsidTr="0AE0FA13">
        <w:trPr>
          <w:trHeight w:val="1260"/>
        </w:trPr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105" w:type="dxa"/>
            </w:tcMar>
          </w:tcPr>
          <w:p w14:paraId="026D6AC8" w14:textId="638B20AD" w:rsidR="0AE0FA13" w:rsidRDefault="0AE0FA13" w:rsidP="0AE0FA13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105" w:type="dxa"/>
            </w:tcMar>
          </w:tcPr>
          <w:p w14:paraId="5B661EAC" w14:textId="0B45FC76" w:rsidR="0AE0FA13" w:rsidRDefault="0AE0FA13" w:rsidP="0AE0F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AE0FA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R.G. TRIB. 13030/24</w:t>
            </w:r>
          </w:p>
          <w:p w14:paraId="64C5BFCB" w14:textId="3809F3B0" w:rsidR="0AE0FA13" w:rsidRDefault="0AE0FA13" w:rsidP="0AE0FA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AE0FA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R.G.N.R. 13030/24</w:t>
            </w:r>
          </w:p>
        </w:tc>
      </w:tr>
    </w:tbl>
    <w:p w14:paraId="1D86C1FD" w14:textId="5BB32300" w:rsidR="007F2A52" w:rsidRDefault="007F2A52" w:rsidP="0AE0FA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F6AC3B0" w14:textId="156BA7EB" w:rsidR="007F2A52" w:rsidRDefault="007F2A52" w:rsidP="0AE0FA13">
      <w:pPr>
        <w:spacing w:after="0" w:line="240" w:lineRule="auto"/>
        <w:ind w:left="6372"/>
        <w:jc w:val="center"/>
        <w:rPr>
          <w:rFonts w:ascii="Book Antiqua" w:eastAsia="Book Antiqua" w:hAnsi="Book Antiqua" w:cs="Book Antiqua"/>
          <w:color w:val="000000" w:themeColor="text1"/>
        </w:rPr>
      </w:pPr>
    </w:p>
    <w:p w14:paraId="0480B862" w14:textId="78A532E3" w:rsidR="007F2A52" w:rsidRDefault="007F2A52" w:rsidP="0AE0FA13">
      <w:pPr>
        <w:spacing w:after="0" w:line="240" w:lineRule="auto"/>
        <w:ind w:left="6372"/>
        <w:jc w:val="center"/>
        <w:rPr>
          <w:rFonts w:ascii="Book Antiqua" w:eastAsia="Book Antiqua" w:hAnsi="Book Antiqua" w:cs="Book Antiqua"/>
          <w:color w:val="000000" w:themeColor="text1"/>
        </w:rPr>
      </w:pPr>
    </w:p>
    <w:p w14:paraId="0B70FB27" w14:textId="7C5BA6FB" w:rsidR="007F2A52" w:rsidRDefault="007F2A52" w:rsidP="0AE0FA13">
      <w:pPr>
        <w:spacing w:after="0" w:line="240" w:lineRule="auto"/>
        <w:ind w:left="6372"/>
        <w:jc w:val="center"/>
        <w:rPr>
          <w:rFonts w:ascii="Book Antiqua" w:eastAsia="Book Antiqua" w:hAnsi="Book Antiqua" w:cs="Book Antiqua"/>
          <w:color w:val="000000" w:themeColor="text1"/>
        </w:rPr>
      </w:pPr>
    </w:p>
    <w:p w14:paraId="4BA95DB9" w14:textId="6FE2BB24" w:rsidR="007F2A52" w:rsidRDefault="007F2A52" w:rsidP="0AE0FA13">
      <w:pPr>
        <w:spacing w:after="0" w:line="240" w:lineRule="auto"/>
        <w:ind w:left="6372"/>
        <w:jc w:val="center"/>
        <w:rPr>
          <w:rFonts w:ascii="Book Antiqua" w:eastAsia="Book Antiqua" w:hAnsi="Book Antiqua" w:cs="Book Antiqua"/>
          <w:color w:val="000000" w:themeColor="text1"/>
        </w:rPr>
      </w:pPr>
    </w:p>
    <w:p w14:paraId="7A6EA8FA" w14:textId="5E6DD18B" w:rsidR="007F2A52" w:rsidRDefault="007F2A52" w:rsidP="0AE0FA13">
      <w:pPr>
        <w:spacing w:after="0" w:line="240" w:lineRule="auto"/>
        <w:ind w:left="6372"/>
        <w:jc w:val="center"/>
        <w:rPr>
          <w:rFonts w:ascii="Book Antiqua" w:eastAsia="Book Antiqua" w:hAnsi="Book Antiqua" w:cs="Book Antiqua"/>
          <w:color w:val="000000" w:themeColor="text1"/>
        </w:rPr>
      </w:pPr>
    </w:p>
    <w:p w14:paraId="436977A0" w14:textId="64F90D2E" w:rsidR="007F2A52" w:rsidRDefault="007F2A52" w:rsidP="0AE0FA13">
      <w:pPr>
        <w:spacing w:after="0" w:line="240" w:lineRule="auto"/>
        <w:ind w:left="6372"/>
        <w:jc w:val="center"/>
        <w:rPr>
          <w:rFonts w:ascii="Book Antiqua" w:eastAsia="Book Antiqua" w:hAnsi="Book Antiqua" w:cs="Book Antiqua"/>
          <w:color w:val="000000" w:themeColor="text1"/>
        </w:rPr>
      </w:pPr>
    </w:p>
    <w:p w14:paraId="7205E520" w14:textId="15B007C1" w:rsidR="007F2A52" w:rsidRDefault="007F2A52" w:rsidP="0AE0FA13">
      <w:pPr>
        <w:spacing w:after="0" w:line="240" w:lineRule="auto"/>
        <w:ind w:left="6372"/>
        <w:jc w:val="center"/>
        <w:rPr>
          <w:rFonts w:ascii="Book Antiqua" w:eastAsia="Book Antiqua" w:hAnsi="Book Antiqua" w:cs="Book Antiqua"/>
          <w:color w:val="000000" w:themeColor="text1"/>
        </w:rPr>
      </w:pPr>
    </w:p>
    <w:p w14:paraId="13EDD0B2" w14:textId="3A3DA58F" w:rsidR="007F2A52" w:rsidRDefault="007F2A52" w:rsidP="0AE0FA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EFE07EB" w14:textId="58721988" w:rsidR="007F2A52" w:rsidRDefault="007F2A52" w:rsidP="0AE0FA13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D79E65E" w14:textId="3175C087" w:rsidR="007F2A52" w:rsidRDefault="007F2A52" w:rsidP="0AE0FA13">
      <w:pPr>
        <w:spacing w:after="0" w:line="240" w:lineRule="auto"/>
        <w:rPr>
          <w:rFonts w:ascii="Book Antiqua" w:eastAsia="Book Antiqua" w:hAnsi="Book Antiqua" w:cs="Book Antiqua"/>
          <w:color w:val="000000" w:themeColor="text1"/>
        </w:rPr>
      </w:pPr>
    </w:p>
    <w:p w14:paraId="2C237DF9" w14:textId="29CB93BA" w:rsidR="007F2A52" w:rsidRDefault="007F2A52" w:rsidP="0AE0FA13">
      <w:pPr>
        <w:rPr>
          <w:rFonts w:ascii="Aptos" w:eastAsia="Aptos" w:hAnsi="Aptos" w:cs="Aptos"/>
          <w:color w:val="000000" w:themeColor="text1"/>
        </w:rPr>
      </w:pPr>
    </w:p>
    <w:p w14:paraId="2DC08235" w14:textId="482D47D5" w:rsidR="007F2A52" w:rsidRDefault="007F2A52"/>
    <w:sectPr w:rsidR="007F2A52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E4B14" w14:textId="77777777" w:rsidR="00257C5D" w:rsidRDefault="00257C5D">
      <w:pPr>
        <w:spacing w:after="0" w:line="240" w:lineRule="auto"/>
      </w:pPr>
      <w:r>
        <w:separator/>
      </w:r>
    </w:p>
  </w:endnote>
  <w:endnote w:type="continuationSeparator" w:id="0">
    <w:p w14:paraId="2C9E82DC" w14:textId="77777777" w:rsidR="00257C5D" w:rsidRDefault="00257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AE0FA13" w14:paraId="24C21149" w14:textId="77777777" w:rsidTr="0AE0FA13">
      <w:trPr>
        <w:trHeight w:val="300"/>
      </w:trPr>
      <w:tc>
        <w:tcPr>
          <w:tcW w:w="3005" w:type="dxa"/>
        </w:tcPr>
        <w:p w14:paraId="0855403E" w14:textId="0000882E" w:rsidR="0AE0FA13" w:rsidRDefault="0AE0FA13" w:rsidP="0AE0FA13">
          <w:pPr>
            <w:pStyle w:val="Intestazione"/>
            <w:ind w:left="-115"/>
          </w:pPr>
        </w:p>
      </w:tc>
      <w:tc>
        <w:tcPr>
          <w:tcW w:w="3005" w:type="dxa"/>
        </w:tcPr>
        <w:p w14:paraId="2E747A93" w14:textId="41932FE0" w:rsidR="0AE0FA13" w:rsidRDefault="0AE0FA13" w:rsidP="0AE0FA13">
          <w:pPr>
            <w:pStyle w:val="Intestazione"/>
            <w:jc w:val="center"/>
          </w:pPr>
        </w:p>
      </w:tc>
      <w:tc>
        <w:tcPr>
          <w:tcW w:w="3005" w:type="dxa"/>
        </w:tcPr>
        <w:p w14:paraId="2B46E440" w14:textId="4EE7D6D4" w:rsidR="0AE0FA13" w:rsidRDefault="0AE0FA13" w:rsidP="0AE0FA13">
          <w:pPr>
            <w:pStyle w:val="Intestazione"/>
            <w:ind w:right="-115"/>
            <w:jc w:val="right"/>
          </w:pPr>
        </w:p>
      </w:tc>
    </w:tr>
  </w:tbl>
  <w:p w14:paraId="52BEBB69" w14:textId="5CB987BB" w:rsidR="0AE0FA13" w:rsidRDefault="0AE0FA13" w:rsidP="0AE0FA1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DA13D" w14:textId="77777777" w:rsidR="00257C5D" w:rsidRDefault="00257C5D">
      <w:pPr>
        <w:spacing w:after="0" w:line="240" w:lineRule="auto"/>
      </w:pPr>
      <w:r>
        <w:separator/>
      </w:r>
    </w:p>
  </w:footnote>
  <w:footnote w:type="continuationSeparator" w:id="0">
    <w:p w14:paraId="3F910FAD" w14:textId="77777777" w:rsidR="00257C5D" w:rsidRDefault="00257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89184" w14:textId="45D9719D" w:rsidR="0AE0FA13" w:rsidRDefault="0AE0FA13" w:rsidP="0AE0FA13">
    <w:pPr>
      <w:spacing w:after="0" w:line="240" w:lineRule="auto"/>
      <w:jc w:val="center"/>
      <w:rPr>
        <w:rFonts w:ascii="Book Antiqua" w:eastAsia="Book Antiqua" w:hAnsi="Book Antiqua" w:cs="Book Antiqua"/>
        <w:color w:val="000000" w:themeColor="text1"/>
        <w:sz w:val="26"/>
        <w:szCs w:val="26"/>
      </w:rPr>
    </w:pPr>
    <w:r>
      <w:rPr>
        <w:noProof/>
      </w:rPr>
      <w:drawing>
        <wp:inline distT="0" distB="0" distL="0" distR="0" wp14:anchorId="6ADFDFB5" wp14:editId="37145F06">
          <wp:extent cx="571500" cy="647700"/>
          <wp:effectExtent l="0" t="0" r="0" b="0"/>
          <wp:docPr id="57802448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8024481" name="Picture 5780244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647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7A387D" w14:textId="1E530085" w:rsidR="0AE0FA13" w:rsidRDefault="0AE0FA13" w:rsidP="0AE0FA13">
    <w:pPr>
      <w:spacing w:after="0" w:line="240" w:lineRule="auto"/>
      <w:jc w:val="center"/>
      <w:rPr>
        <w:rFonts w:ascii="Book Antiqua" w:eastAsia="Book Antiqua" w:hAnsi="Book Antiqua" w:cs="Book Antiqua"/>
        <w:color w:val="000000" w:themeColor="text1"/>
        <w:sz w:val="36"/>
        <w:szCs w:val="36"/>
      </w:rPr>
    </w:pPr>
    <w:r w:rsidRPr="0AE0FA13">
      <w:rPr>
        <w:rFonts w:ascii="Book Antiqua" w:eastAsia="Book Antiqua" w:hAnsi="Book Antiqua" w:cs="Book Antiqua"/>
        <w:b/>
        <w:bCs/>
        <w:color w:val="000000" w:themeColor="text1"/>
        <w:sz w:val="36"/>
        <w:szCs w:val="36"/>
      </w:rPr>
      <w:t>TRIBUNALE DI CATANIA</w:t>
    </w:r>
  </w:p>
  <w:p w14:paraId="7BD1368A" w14:textId="0480C8A2" w:rsidR="0AE0FA13" w:rsidRDefault="0AE0FA13" w:rsidP="0AE0FA13">
    <w:pPr>
      <w:spacing w:after="0" w:line="240" w:lineRule="auto"/>
      <w:jc w:val="center"/>
      <w:rPr>
        <w:rFonts w:ascii="Book Antiqua" w:eastAsia="Book Antiqua" w:hAnsi="Book Antiqua" w:cs="Book Antiqua"/>
        <w:color w:val="000000" w:themeColor="text1"/>
      </w:rPr>
    </w:pPr>
    <w:r w:rsidRPr="0AE0FA13">
      <w:rPr>
        <w:rFonts w:ascii="Book Antiqua" w:eastAsia="Book Antiqua" w:hAnsi="Book Antiqua" w:cs="Book Antiqua"/>
        <w:b/>
        <w:bCs/>
        <w:smallCaps/>
        <w:color w:val="000000" w:themeColor="text1"/>
      </w:rPr>
      <w:t>Prima Sezione Penale</w:t>
    </w:r>
  </w:p>
  <w:p w14:paraId="1A1763F0" w14:textId="71195EE1" w:rsidR="0AE0FA13" w:rsidRDefault="0AE0FA13" w:rsidP="0AE0FA1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E8731"/>
    <w:multiLevelType w:val="hybridMultilevel"/>
    <w:tmpl w:val="04885772"/>
    <w:lvl w:ilvl="0" w:tplc="2B6AF22C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1E50660E">
      <w:start w:val="1"/>
      <w:numFmt w:val="lowerLetter"/>
      <w:lvlText w:val="%2."/>
      <w:lvlJc w:val="left"/>
      <w:pPr>
        <w:ind w:left="1440" w:hanging="360"/>
      </w:pPr>
    </w:lvl>
    <w:lvl w:ilvl="2" w:tplc="8BF0EAD4">
      <w:start w:val="1"/>
      <w:numFmt w:val="lowerRoman"/>
      <w:lvlText w:val="%3."/>
      <w:lvlJc w:val="right"/>
      <w:pPr>
        <w:ind w:left="2160" w:hanging="180"/>
      </w:pPr>
    </w:lvl>
    <w:lvl w:ilvl="3" w:tplc="47EA3F32">
      <w:start w:val="1"/>
      <w:numFmt w:val="decimal"/>
      <w:lvlText w:val="%4."/>
      <w:lvlJc w:val="left"/>
      <w:pPr>
        <w:ind w:left="2880" w:hanging="360"/>
      </w:pPr>
    </w:lvl>
    <w:lvl w:ilvl="4" w:tplc="D43479D4">
      <w:start w:val="1"/>
      <w:numFmt w:val="lowerLetter"/>
      <w:lvlText w:val="%5."/>
      <w:lvlJc w:val="left"/>
      <w:pPr>
        <w:ind w:left="3600" w:hanging="360"/>
      </w:pPr>
    </w:lvl>
    <w:lvl w:ilvl="5" w:tplc="31061A98">
      <w:start w:val="1"/>
      <w:numFmt w:val="lowerRoman"/>
      <w:lvlText w:val="%6."/>
      <w:lvlJc w:val="right"/>
      <w:pPr>
        <w:ind w:left="4320" w:hanging="180"/>
      </w:pPr>
    </w:lvl>
    <w:lvl w:ilvl="6" w:tplc="870EAE4C">
      <w:start w:val="1"/>
      <w:numFmt w:val="decimal"/>
      <w:lvlText w:val="%7."/>
      <w:lvlJc w:val="left"/>
      <w:pPr>
        <w:ind w:left="5040" w:hanging="360"/>
      </w:pPr>
    </w:lvl>
    <w:lvl w:ilvl="7" w:tplc="314A482E">
      <w:start w:val="1"/>
      <w:numFmt w:val="lowerLetter"/>
      <w:lvlText w:val="%8."/>
      <w:lvlJc w:val="left"/>
      <w:pPr>
        <w:ind w:left="5760" w:hanging="360"/>
      </w:pPr>
    </w:lvl>
    <w:lvl w:ilvl="8" w:tplc="7DA83D94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541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A9A8AEF"/>
    <w:rsid w:val="00257C5D"/>
    <w:rsid w:val="007F2A52"/>
    <w:rsid w:val="00B40E54"/>
    <w:rsid w:val="00F35736"/>
    <w:rsid w:val="0AE0FA13"/>
    <w:rsid w:val="0F329DF0"/>
    <w:rsid w:val="1A9A8AEF"/>
    <w:rsid w:val="6092CF02"/>
    <w:rsid w:val="6F2DF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B9BDC"/>
  <w15:chartTrackingRefBased/>
  <w15:docId w15:val="{35732960-32E7-4C8A-B7D1-4F8C4581B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AE0FA13"/>
    <w:pPr>
      <w:ind w:left="720"/>
      <w:contextualSpacing/>
    </w:pPr>
  </w:style>
  <w:style w:type="paragraph" w:styleId="Intestazione">
    <w:name w:val="header"/>
    <w:basedOn w:val="Normale"/>
    <w:uiPriority w:val="99"/>
    <w:unhideWhenUsed/>
    <w:rsid w:val="0AE0FA13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0AE0FA13"/>
    <w:pPr>
      <w:tabs>
        <w:tab w:val="center" w:pos="4680"/>
        <w:tab w:val="right" w:pos="9360"/>
      </w:tabs>
      <w:spacing w:after="0" w:line="240" w:lineRule="auto"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Litro</dc:creator>
  <cp:keywords/>
  <dc:description/>
  <cp:lastModifiedBy>Agata Cristina Milazzo</cp:lastModifiedBy>
  <cp:revision>2</cp:revision>
  <dcterms:created xsi:type="dcterms:W3CDTF">2026-08-26T08:28:00Z</dcterms:created>
  <dcterms:modified xsi:type="dcterms:W3CDTF">2026-08-26T08:28:00Z</dcterms:modified>
</cp:coreProperties>
</file>